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875E17"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00875E17" w:rsidRPr="00D711A1">
        <w:rPr>
          <w:rFonts w:ascii="Times New Roman" w:hAnsi="Times New Roman" w:cs="Times New Roman"/>
          <w:b/>
          <w:color w:val="000000" w:themeColor="text1"/>
          <w:sz w:val="24"/>
          <w:szCs w:val="24"/>
        </w:rPr>
        <w:t>Evolu</w:t>
      </w:r>
      <w:r w:rsidR="005310A7">
        <w:rPr>
          <w:rFonts w:ascii="Times New Roman" w:hAnsi="Times New Roman" w:cs="Times New Roman"/>
          <w:b/>
          <w:color w:val="000000" w:themeColor="text1"/>
          <w:sz w:val="24"/>
          <w:szCs w:val="24"/>
        </w:rPr>
        <w:t xml:space="preserve">tion of foresight in the global </w:t>
      </w:r>
      <w:r w:rsidR="00875E17" w:rsidRPr="00D711A1">
        <w:rPr>
          <w:rFonts w:ascii="Times New Roman" w:hAnsi="Times New Roman" w:cs="Times New Roman"/>
          <w:b/>
          <w:color w:val="000000" w:themeColor="text1"/>
          <w:sz w:val="24"/>
          <w:szCs w:val="24"/>
        </w:rPr>
        <w:t>historical context</w:t>
      </w:r>
    </w:p>
    <w:p w:rsidR="00B07978" w:rsidRPr="00D711A1"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p>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616800" w:rsidRPr="00D711A1" w:rsidRDefault="00616800"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In order to manage the instability of global changes and probably an increasingly difficult business situation in the future, foresight has become one of the most popular strategic planning tools for establishing common visions, strategies and long-term plans on the government and business levels among policy-making bodies and corporate managers.</w:t>
      </w:r>
    </w:p>
    <w:p w:rsidR="005A6A20" w:rsidRDefault="007D5E9C" w:rsidP="005A6A20">
      <w:pPr>
        <w:autoSpaceDE w:val="0"/>
        <w:autoSpaceDN w:val="0"/>
        <w:adjustRightInd w:val="0"/>
        <w:spacing w:after="0" w:line="36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sidR="00616800" w:rsidRPr="00D711A1">
        <w:rPr>
          <w:rFonts w:ascii="Times New Roman" w:hAnsi="Times New Roman" w:cs="Times New Roman"/>
          <w:color w:val="000000" w:themeColor="text1"/>
          <w:sz w:val="24"/>
          <w:szCs w:val="24"/>
        </w:rPr>
        <w:t>fforts</w:t>
      </w:r>
      <w:r>
        <w:rPr>
          <w:rFonts w:ascii="Times New Roman" w:hAnsi="Times New Roman" w:cs="Times New Roman"/>
          <w:color w:val="000000" w:themeColor="text1"/>
          <w:sz w:val="24"/>
          <w:szCs w:val="24"/>
        </w:rPr>
        <w:t xml:space="preserve"> to develop foresight</w:t>
      </w:r>
      <w:r w:rsidR="00616800" w:rsidRPr="00D711A1">
        <w:rPr>
          <w:rFonts w:ascii="Times New Roman" w:hAnsi="Times New Roman" w:cs="Times New Roman"/>
          <w:color w:val="000000" w:themeColor="text1"/>
          <w:sz w:val="24"/>
          <w:szCs w:val="24"/>
        </w:rPr>
        <w:t xml:space="preserve"> can be seen in China, the USA and Japan around th</w:t>
      </w:r>
      <w:r w:rsidR="00A70BA7">
        <w:rPr>
          <w:rFonts w:ascii="Times New Roman" w:hAnsi="Times New Roman" w:cs="Times New Roman"/>
          <w:color w:val="000000" w:themeColor="text1"/>
          <w:sz w:val="24"/>
          <w:szCs w:val="24"/>
        </w:rPr>
        <w:t xml:space="preserve">e 1950s and these were followed </w:t>
      </w:r>
      <w:r w:rsidR="00616800" w:rsidRPr="00D711A1">
        <w:rPr>
          <w:rFonts w:ascii="Times New Roman" w:hAnsi="Times New Roman" w:cs="Times New Roman"/>
          <w:color w:val="000000" w:themeColor="text1"/>
          <w:sz w:val="24"/>
          <w:szCs w:val="24"/>
        </w:rPr>
        <w:t>by similar efforts in France, The Netherlands, Germany and th</w:t>
      </w:r>
      <w:r w:rsidR="00A70BA7">
        <w:rPr>
          <w:rFonts w:ascii="Times New Roman" w:hAnsi="Times New Roman" w:cs="Times New Roman"/>
          <w:color w:val="000000" w:themeColor="text1"/>
          <w:sz w:val="24"/>
          <w:szCs w:val="24"/>
        </w:rPr>
        <w:t xml:space="preserve">e UK in the late 1980s, focused </w:t>
      </w:r>
      <w:r w:rsidR="00616800" w:rsidRPr="00D711A1">
        <w:rPr>
          <w:rFonts w:ascii="Times New Roman" w:hAnsi="Times New Roman" w:cs="Times New Roman"/>
          <w:color w:val="000000" w:themeColor="text1"/>
          <w:sz w:val="24"/>
          <w:szCs w:val="24"/>
        </w:rPr>
        <w:t>mainly on S&amp;T. Basically, at first, South Korea, France and p</w:t>
      </w:r>
      <w:r w:rsidR="00A70BA7">
        <w:rPr>
          <w:rFonts w:ascii="Times New Roman" w:hAnsi="Times New Roman" w:cs="Times New Roman"/>
          <w:color w:val="000000" w:themeColor="text1"/>
          <w:sz w:val="24"/>
          <w:szCs w:val="24"/>
        </w:rPr>
        <w:t xml:space="preserve">artly the UK oriented foresight </w:t>
      </w:r>
      <w:r w:rsidR="00616800" w:rsidRPr="00D711A1">
        <w:rPr>
          <w:rFonts w:ascii="Times New Roman" w:hAnsi="Times New Roman" w:cs="Times New Roman"/>
          <w:color w:val="000000" w:themeColor="text1"/>
          <w:sz w:val="24"/>
          <w:szCs w:val="24"/>
        </w:rPr>
        <w:t>projects in a more self-organized manner. In Europe, these activities also become popular among man</w:t>
      </w:r>
      <w:r w:rsidR="00AB567C">
        <w:rPr>
          <w:rFonts w:ascii="Times New Roman" w:hAnsi="Times New Roman" w:cs="Times New Roman"/>
          <w:color w:val="000000" w:themeColor="text1"/>
          <w:sz w:val="24"/>
          <w:szCs w:val="24"/>
        </w:rPr>
        <w:t xml:space="preserve">y of the new member states, but </w:t>
      </w:r>
      <w:r w:rsidR="00616800" w:rsidRPr="00D711A1">
        <w:rPr>
          <w:rFonts w:ascii="Times New Roman" w:hAnsi="Times New Roman" w:cs="Times New Roman"/>
          <w:color w:val="000000" w:themeColor="text1"/>
          <w:sz w:val="24"/>
          <w:szCs w:val="24"/>
        </w:rPr>
        <w:t>with varying intensity and scale. In Central Europe, ful</w:t>
      </w:r>
      <w:r w:rsidR="00AB567C">
        <w:rPr>
          <w:rFonts w:ascii="Times New Roman" w:hAnsi="Times New Roman" w:cs="Times New Roman"/>
          <w:color w:val="000000" w:themeColor="text1"/>
          <w:sz w:val="24"/>
          <w:szCs w:val="24"/>
        </w:rPr>
        <w:t xml:space="preserve">l-scale national exercises were </w:t>
      </w:r>
      <w:r w:rsidR="00616800" w:rsidRPr="00D711A1">
        <w:rPr>
          <w:rFonts w:ascii="Times New Roman" w:hAnsi="Times New Roman" w:cs="Times New Roman"/>
          <w:color w:val="000000" w:themeColor="text1"/>
          <w:sz w:val="24"/>
          <w:szCs w:val="24"/>
        </w:rPr>
        <w:t>performed in Hungary and the Czech Republic around th</w:t>
      </w:r>
      <w:r w:rsidR="00AB567C">
        <w:rPr>
          <w:rFonts w:ascii="Times New Roman" w:hAnsi="Times New Roman" w:cs="Times New Roman"/>
          <w:color w:val="000000" w:themeColor="text1"/>
          <w:sz w:val="24"/>
          <w:szCs w:val="24"/>
        </w:rPr>
        <w:t xml:space="preserve">e year 2000, while in Slovakia, </w:t>
      </w:r>
      <w:r w:rsidR="00616800" w:rsidRPr="00D711A1">
        <w:rPr>
          <w:rFonts w:ascii="Times New Roman" w:hAnsi="Times New Roman" w:cs="Times New Roman"/>
          <w:color w:val="000000" w:themeColor="text1"/>
          <w:sz w:val="24"/>
          <w:szCs w:val="24"/>
        </w:rPr>
        <w:t>Malta, Cyprus, Estonia, Poland, Romania and Bulgaria only pa</w:t>
      </w:r>
      <w:r w:rsidR="00AB567C">
        <w:rPr>
          <w:rFonts w:ascii="Times New Roman" w:hAnsi="Times New Roman" w:cs="Times New Roman"/>
          <w:color w:val="000000" w:themeColor="text1"/>
          <w:sz w:val="24"/>
          <w:szCs w:val="24"/>
        </w:rPr>
        <w:t xml:space="preserve">rtial foresight exercises, more </w:t>
      </w:r>
      <w:r w:rsidR="00616800" w:rsidRPr="00D711A1">
        <w:rPr>
          <w:rFonts w:ascii="Times New Roman" w:hAnsi="Times New Roman" w:cs="Times New Roman"/>
          <w:color w:val="000000" w:themeColor="text1"/>
          <w:sz w:val="24"/>
          <w:szCs w:val="24"/>
        </w:rPr>
        <w:t>about setting priori</w:t>
      </w:r>
      <w:r w:rsidR="00D92826">
        <w:rPr>
          <w:rFonts w:ascii="Times New Roman" w:hAnsi="Times New Roman" w:cs="Times New Roman"/>
          <w:color w:val="000000" w:themeColor="text1"/>
          <w:sz w:val="24"/>
          <w:szCs w:val="24"/>
        </w:rPr>
        <w:t>ties, building capacities or re -</w:t>
      </w:r>
      <w:proofErr w:type="spellStart"/>
      <w:r w:rsidR="00616800" w:rsidRPr="00D711A1">
        <w:rPr>
          <w:rFonts w:ascii="Times New Roman" w:hAnsi="Times New Roman" w:cs="Times New Roman"/>
          <w:color w:val="000000" w:themeColor="text1"/>
          <w:sz w:val="24"/>
          <w:szCs w:val="24"/>
        </w:rPr>
        <w:t>structural</w:t>
      </w:r>
      <w:r>
        <w:rPr>
          <w:rFonts w:ascii="Times New Roman" w:hAnsi="Times New Roman" w:cs="Times New Roman"/>
          <w:color w:val="000000" w:themeColor="text1"/>
          <w:sz w:val="24"/>
          <w:szCs w:val="24"/>
        </w:rPr>
        <w:t>ization</w:t>
      </w:r>
      <w:proofErr w:type="spellEnd"/>
      <w:r>
        <w:rPr>
          <w:rFonts w:ascii="Times New Roman" w:hAnsi="Times New Roman" w:cs="Times New Roman"/>
          <w:color w:val="000000" w:themeColor="text1"/>
          <w:sz w:val="24"/>
          <w:szCs w:val="24"/>
        </w:rPr>
        <w:t xml:space="preserve"> of national R&amp;D systems </w:t>
      </w:r>
      <w:r w:rsidR="00616800" w:rsidRPr="00D711A1">
        <w:rPr>
          <w:rFonts w:ascii="Times New Roman" w:hAnsi="Times New Roman" w:cs="Times New Roman"/>
          <w:color w:val="000000" w:themeColor="text1"/>
          <w:sz w:val="24"/>
          <w:szCs w:val="24"/>
        </w:rPr>
        <w:t>were conducted (</w:t>
      </w:r>
      <w:proofErr w:type="spellStart"/>
      <w:r w:rsidR="00616800" w:rsidRPr="00D711A1">
        <w:rPr>
          <w:rFonts w:ascii="Times New Roman" w:hAnsi="Times New Roman" w:cs="Times New Roman"/>
          <w:color w:val="000000" w:themeColor="text1"/>
          <w:sz w:val="24"/>
          <w:szCs w:val="24"/>
        </w:rPr>
        <w:t>Saritas</w:t>
      </w:r>
      <w:proofErr w:type="spellEnd"/>
      <w:r w:rsidR="00616800" w:rsidRPr="00D711A1">
        <w:rPr>
          <w:rFonts w:ascii="Times New Roman" w:hAnsi="Times New Roman" w:cs="Times New Roman"/>
          <w:color w:val="000000" w:themeColor="text1"/>
          <w:sz w:val="24"/>
          <w:szCs w:val="24"/>
        </w:rPr>
        <w:t xml:space="preserve"> et al., 2006). </w:t>
      </w:r>
    </w:p>
    <w:p w:rsidR="00616800" w:rsidRDefault="00616800" w:rsidP="005A6A20">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Some countries, such</w:t>
      </w:r>
      <w:r w:rsidR="007D5E9C">
        <w:rPr>
          <w:rFonts w:ascii="Times New Roman" w:hAnsi="Times New Roman" w:cs="Times New Roman"/>
          <w:color w:val="000000" w:themeColor="text1"/>
          <w:sz w:val="24"/>
          <w:szCs w:val="24"/>
        </w:rPr>
        <w:t xml:space="preserve"> as the Czech Republic, Poland, </w:t>
      </w:r>
      <w:r w:rsidRPr="00D711A1">
        <w:rPr>
          <w:rFonts w:ascii="Times New Roman" w:hAnsi="Times New Roman" w:cs="Times New Roman"/>
          <w:color w:val="000000" w:themeColor="text1"/>
          <w:sz w:val="24"/>
          <w:szCs w:val="24"/>
        </w:rPr>
        <w:t>Ukraine and Hungary, have also made efforts to promote fores</w:t>
      </w:r>
      <w:r w:rsidR="007D5E9C">
        <w:rPr>
          <w:rFonts w:ascii="Times New Roman" w:hAnsi="Times New Roman" w:cs="Times New Roman"/>
          <w:color w:val="000000" w:themeColor="text1"/>
          <w:sz w:val="24"/>
          <w:szCs w:val="24"/>
        </w:rPr>
        <w:t xml:space="preserve">ight on the national level, and </w:t>
      </w:r>
      <w:r w:rsidRPr="00D711A1">
        <w:rPr>
          <w:rFonts w:ascii="Times New Roman" w:hAnsi="Times New Roman" w:cs="Times New Roman"/>
          <w:color w:val="000000" w:themeColor="text1"/>
          <w:sz w:val="24"/>
          <w:szCs w:val="24"/>
        </w:rPr>
        <w:t>increasingly more and more governments recognize the need to</w:t>
      </w:r>
      <w:r w:rsidR="007D5E9C">
        <w:rPr>
          <w:rFonts w:ascii="Times New Roman" w:hAnsi="Times New Roman" w:cs="Times New Roman"/>
          <w:color w:val="000000" w:themeColor="text1"/>
          <w:sz w:val="24"/>
          <w:szCs w:val="24"/>
        </w:rPr>
        <w:t xml:space="preserve"> plan their future results that </w:t>
      </w:r>
      <w:r w:rsidRPr="00D711A1">
        <w:rPr>
          <w:rFonts w:ascii="Times New Roman" w:hAnsi="Times New Roman" w:cs="Times New Roman"/>
          <w:color w:val="000000" w:themeColor="text1"/>
          <w:sz w:val="24"/>
          <w:szCs w:val="24"/>
        </w:rPr>
        <w:t>can contribute to shaping national or regional long-term development (UNIDO, 2005).</w:t>
      </w:r>
    </w:p>
    <w:p w:rsidR="00D26833"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26833" w:rsidRPr="005310A7">
        <w:rPr>
          <w:rFonts w:ascii="Times New Roman" w:hAnsi="Times New Roman" w:cs="Times New Roman"/>
          <w:b/>
          <w:color w:val="000000" w:themeColor="text1"/>
          <w:sz w:val="24"/>
          <w:szCs w:val="24"/>
        </w:rPr>
        <w:t>Insight into the development of foresight through globalization</w:t>
      </w:r>
    </w:p>
    <w:p w:rsidR="00875E17" w:rsidRDefault="00D26833"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It is essential to place foresight in terms of the common phenomenon of globalization. This phenomenon has been highly developing in th</w:t>
      </w:r>
      <w:r w:rsidR="00D92826">
        <w:rPr>
          <w:rFonts w:ascii="Times New Roman" w:hAnsi="Times New Roman" w:cs="Times New Roman"/>
          <w:color w:val="000000" w:themeColor="text1"/>
          <w:sz w:val="24"/>
          <w:szCs w:val="24"/>
        </w:rPr>
        <w:t>e last 100 years. T</w:t>
      </w:r>
      <w:r w:rsidRPr="00D711A1">
        <w:rPr>
          <w:rFonts w:ascii="Times New Roman" w:hAnsi="Times New Roman" w:cs="Times New Roman"/>
          <w:color w:val="000000" w:themeColor="text1"/>
          <w:sz w:val="24"/>
          <w:szCs w:val="24"/>
        </w:rPr>
        <w:t>he global economy stro</w:t>
      </w:r>
      <w:r w:rsidR="00F13EC5" w:rsidRPr="00D711A1">
        <w:rPr>
          <w:rFonts w:ascii="Times New Roman" w:hAnsi="Times New Roman" w:cs="Times New Roman"/>
          <w:color w:val="000000" w:themeColor="text1"/>
          <w:sz w:val="24"/>
          <w:szCs w:val="24"/>
        </w:rPr>
        <w:t xml:space="preserve">ngly affects national economies </w:t>
      </w:r>
      <w:r w:rsidRPr="00D711A1">
        <w:rPr>
          <w:rFonts w:ascii="Times New Roman" w:hAnsi="Times New Roman" w:cs="Times New Roman"/>
          <w:color w:val="000000" w:themeColor="text1"/>
          <w:sz w:val="24"/>
          <w:szCs w:val="24"/>
        </w:rPr>
        <w:t>and as such, their business outcomes. However, the world economy is significantly fragmented and there are different starting points available for an orientation in the future (</w:t>
      </w:r>
      <w:proofErr w:type="spellStart"/>
      <w:r w:rsidRPr="00D711A1">
        <w:rPr>
          <w:rFonts w:ascii="Times New Roman" w:hAnsi="Times New Roman" w:cs="Times New Roman"/>
          <w:color w:val="000000" w:themeColor="text1"/>
          <w:sz w:val="24"/>
          <w:szCs w:val="24"/>
        </w:rPr>
        <w:t>Pracha</w:t>
      </w:r>
      <w:proofErr w:type="spellEnd"/>
      <w:r w:rsidRPr="00D711A1">
        <w:rPr>
          <w:rFonts w:ascii="Times New Roman" w:hAnsi="Times New Roman" w:cs="Times New Roman"/>
          <w:color w:val="000000" w:themeColor="text1"/>
          <w:sz w:val="24"/>
          <w:szCs w:val="24"/>
        </w:rPr>
        <w:t>´ r, 2005).</w:t>
      </w:r>
      <w:r w:rsidR="007D5E9C">
        <w:rPr>
          <w:rFonts w:ascii="Times New Roman" w:hAnsi="Times New Roman" w:cs="Times New Roman"/>
          <w:color w:val="000000" w:themeColor="text1"/>
          <w:sz w:val="24"/>
          <w:szCs w:val="24"/>
        </w:rPr>
        <w:t xml:space="preserve"> </w:t>
      </w:r>
      <w:r w:rsidR="008904C8" w:rsidRPr="00D711A1">
        <w:rPr>
          <w:rFonts w:ascii="Times New Roman" w:hAnsi="Times New Roman" w:cs="Times New Roman"/>
          <w:color w:val="000000" w:themeColor="text1"/>
          <w:sz w:val="24"/>
          <w:szCs w:val="24"/>
        </w:rPr>
        <w:t>Without purposeful systematic participative strategic pl</w:t>
      </w:r>
      <w:r w:rsidR="007D5E9C">
        <w:rPr>
          <w:rFonts w:ascii="Times New Roman" w:hAnsi="Times New Roman" w:cs="Times New Roman"/>
          <w:color w:val="000000" w:themeColor="text1"/>
          <w:sz w:val="24"/>
          <w:szCs w:val="24"/>
        </w:rPr>
        <w:t xml:space="preserve">anning, the specific impacts of </w:t>
      </w:r>
      <w:r w:rsidR="008904C8" w:rsidRPr="00D711A1">
        <w:rPr>
          <w:rFonts w:ascii="Times New Roman" w:hAnsi="Times New Roman" w:cs="Times New Roman"/>
          <w:color w:val="000000" w:themeColor="text1"/>
          <w:sz w:val="24"/>
          <w:szCs w:val="24"/>
        </w:rPr>
        <w:t>globalization can inevitably tend to impair social stability a</w:t>
      </w:r>
      <w:r w:rsidR="007D5E9C">
        <w:rPr>
          <w:rFonts w:ascii="Times New Roman" w:hAnsi="Times New Roman" w:cs="Times New Roman"/>
          <w:color w:val="000000" w:themeColor="text1"/>
          <w:sz w:val="24"/>
          <w:szCs w:val="24"/>
        </w:rPr>
        <w:t xml:space="preserve">nd as such, ‘‘unilateral global </w:t>
      </w:r>
      <w:r w:rsidR="008904C8" w:rsidRPr="00D711A1">
        <w:rPr>
          <w:rFonts w:ascii="Times New Roman" w:hAnsi="Times New Roman" w:cs="Times New Roman"/>
          <w:color w:val="000000" w:themeColor="text1"/>
          <w:sz w:val="24"/>
          <w:szCs w:val="24"/>
        </w:rPr>
        <w:t xml:space="preserve">integration’’ can speed up social tensions in many countries. </w:t>
      </w:r>
      <w:r w:rsidR="007D5E9C">
        <w:rPr>
          <w:rFonts w:ascii="Times New Roman" w:hAnsi="Times New Roman" w:cs="Times New Roman"/>
          <w:color w:val="000000" w:themeColor="text1"/>
          <w:sz w:val="24"/>
          <w:szCs w:val="24"/>
        </w:rPr>
        <w:t xml:space="preserve">On the corporate level, the gap </w:t>
      </w:r>
      <w:r w:rsidR="008904C8" w:rsidRPr="00D711A1">
        <w:rPr>
          <w:rFonts w:ascii="Times New Roman" w:hAnsi="Times New Roman" w:cs="Times New Roman"/>
          <w:color w:val="000000" w:themeColor="text1"/>
          <w:sz w:val="24"/>
          <w:szCs w:val="24"/>
        </w:rPr>
        <w:t>distinguishing global leaders and the others can be even more visible.</w:t>
      </w:r>
    </w:p>
    <w:p w:rsidR="00995C9D" w:rsidRPr="00D92E2A" w:rsidRDefault="00D92E2A" w:rsidP="00D92E2A">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92E2A">
        <w:rPr>
          <w:rFonts w:ascii="Times New Roman" w:hAnsi="Times New Roman" w:cs="Times New Roman"/>
          <w:color w:val="000000" w:themeColor="text1"/>
          <w:sz w:val="24"/>
          <w:szCs w:val="24"/>
        </w:rPr>
        <w:lastRenderedPageBreak/>
        <w:t xml:space="preserve">When most people think of </w:t>
      </w:r>
      <w:proofErr w:type="spellStart"/>
      <w:r w:rsidRPr="00D92E2A">
        <w:rPr>
          <w:rFonts w:ascii="Times New Roman" w:hAnsi="Times New Roman" w:cs="Times New Roman"/>
          <w:color w:val="000000" w:themeColor="text1"/>
          <w:sz w:val="24"/>
          <w:szCs w:val="24"/>
        </w:rPr>
        <w:t>globalisation</w:t>
      </w:r>
      <w:proofErr w:type="spellEnd"/>
      <w:r w:rsidRPr="00D92E2A">
        <w:rPr>
          <w:rFonts w:ascii="Times New Roman" w:hAnsi="Times New Roman" w:cs="Times New Roman"/>
          <w:color w:val="000000" w:themeColor="text1"/>
          <w:sz w:val="24"/>
          <w:szCs w:val="24"/>
        </w:rPr>
        <w:t xml:space="preserve"> they think of the rapid expansion of trade, finance markets and corporate activity, and perhaps the associated decline in government power that has occurred in the last decade or two. Certainly, the term “</w:t>
      </w:r>
      <w:proofErr w:type="spellStart"/>
      <w:r w:rsidRPr="00D92E2A">
        <w:rPr>
          <w:rFonts w:ascii="Times New Roman" w:hAnsi="Times New Roman" w:cs="Times New Roman"/>
          <w:color w:val="000000" w:themeColor="text1"/>
          <w:sz w:val="24"/>
          <w:szCs w:val="24"/>
        </w:rPr>
        <w:t>globalisation</w:t>
      </w:r>
      <w:proofErr w:type="spellEnd"/>
      <w:r w:rsidRPr="00D92E2A">
        <w:rPr>
          <w:rFonts w:ascii="Times New Roman" w:hAnsi="Times New Roman" w:cs="Times New Roman"/>
          <w:color w:val="000000" w:themeColor="text1"/>
          <w:sz w:val="24"/>
          <w:szCs w:val="24"/>
        </w:rPr>
        <w:t xml:space="preserve">” is little older than that, but the actual phenomenon of global expansion is much older and it has gone through a series of different stages that have culminated in the current situation. We need to understand this long history of </w:t>
      </w:r>
      <w:proofErr w:type="spellStart"/>
      <w:r w:rsidRPr="00D92E2A">
        <w:rPr>
          <w:rFonts w:ascii="Times New Roman" w:hAnsi="Times New Roman" w:cs="Times New Roman"/>
          <w:color w:val="000000" w:themeColor="text1"/>
          <w:sz w:val="24"/>
          <w:szCs w:val="24"/>
        </w:rPr>
        <w:t>globalisation</w:t>
      </w:r>
      <w:proofErr w:type="spellEnd"/>
      <w:r w:rsidRPr="00D92E2A">
        <w:rPr>
          <w:rFonts w:ascii="Times New Roman" w:hAnsi="Times New Roman" w:cs="Times New Roman"/>
          <w:color w:val="000000" w:themeColor="text1"/>
          <w:sz w:val="24"/>
          <w:szCs w:val="24"/>
        </w:rPr>
        <w:t xml:space="preserve"> to have some idea of where it is leading.</w:t>
      </w:r>
    </w:p>
    <w:p w:rsidR="00F13EC5"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8904C8" w:rsidRPr="005310A7">
        <w:rPr>
          <w:rFonts w:ascii="Times New Roman" w:hAnsi="Times New Roman" w:cs="Times New Roman"/>
          <w:b/>
          <w:color w:val="000000" w:themeColor="text1"/>
          <w:sz w:val="24"/>
          <w:szCs w:val="24"/>
        </w:rPr>
        <w:t>Era of forecasting in the first phase of globalization</w:t>
      </w:r>
    </w:p>
    <w:p w:rsidR="00F13EC5" w:rsidRPr="00D711A1" w:rsidRDefault="008904C8"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The beginnings of pre-globalization can be traced back to </w:t>
      </w:r>
      <w:r w:rsidR="00F13EC5" w:rsidRPr="00D711A1">
        <w:rPr>
          <w:rFonts w:ascii="Times New Roman" w:hAnsi="Times New Roman" w:cs="Times New Roman"/>
          <w:color w:val="000000" w:themeColor="text1"/>
          <w:sz w:val="24"/>
          <w:szCs w:val="24"/>
        </w:rPr>
        <w:t xml:space="preserve">the age of Christopher Columbus </w:t>
      </w:r>
      <w:r w:rsidRPr="00D711A1">
        <w:rPr>
          <w:rFonts w:ascii="Times New Roman" w:hAnsi="Times New Roman" w:cs="Times New Roman"/>
          <w:color w:val="000000" w:themeColor="text1"/>
          <w:sz w:val="24"/>
          <w:szCs w:val="24"/>
        </w:rPr>
        <w:t>in the 1490s (Rock, 1987). The history of globalization can be</w:t>
      </w:r>
      <w:r w:rsidR="00F13EC5" w:rsidRPr="00D711A1">
        <w:rPr>
          <w:rFonts w:ascii="Times New Roman" w:hAnsi="Times New Roman" w:cs="Times New Roman"/>
          <w:color w:val="000000" w:themeColor="text1"/>
          <w:sz w:val="24"/>
          <w:szCs w:val="24"/>
        </w:rPr>
        <w:t xml:space="preserve"> divided into three main phases </w:t>
      </w:r>
      <w:r w:rsidRPr="00D711A1">
        <w:rPr>
          <w:rFonts w:ascii="Times New Roman" w:hAnsi="Times New Roman" w:cs="Times New Roman"/>
          <w:color w:val="000000" w:themeColor="text1"/>
          <w:sz w:val="24"/>
          <w:szCs w:val="24"/>
        </w:rPr>
        <w:t>(</w:t>
      </w:r>
      <w:proofErr w:type="spellStart"/>
      <w:r w:rsidRPr="00D711A1">
        <w:rPr>
          <w:rFonts w:ascii="Times New Roman" w:hAnsi="Times New Roman" w:cs="Times New Roman"/>
          <w:color w:val="000000" w:themeColor="text1"/>
          <w:sz w:val="24"/>
          <w:szCs w:val="24"/>
        </w:rPr>
        <w:t>Nayyar</w:t>
      </w:r>
      <w:proofErr w:type="spellEnd"/>
      <w:r w:rsidRPr="00D711A1">
        <w:rPr>
          <w:rFonts w:ascii="Times New Roman" w:hAnsi="Times New Roman" w:cs="Times New Roman"/>
          <w:color w:val="000000" w:themeColor="text1"/>
          <w:sz w:val="24"/>
          <w:szCs w:val="24"/>
        </w:rPr>
        <w:t>, 2006). The first phase (to 1913) is known as the Laissez Faire Phase.</w:t>
      </w:r>
    </w:p>
    <w:p w:rsidR="00F13EC5" w:rsidRPr="00D711A1" w:rsidRDefault="00F13EC5" w:rsidP="005A6A20">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From about 1870, we can see the emergence of the global economy with all the aspects of globalization. Global payments and transfers of goods, capital and human resources across national boundaries were almost unhindered. Government interventions in economic activity were minimal. During this period, which ended with the </w:t>
      </w:r>
      <w:proofErr w:type="spellStart"/>
      <w:r w:rsidRPr="00D711A1">
        <w:rPr>
          <w:rFonts w:ascii="Times New Roman" w:hAnsi="Times New Roman" w:cs="Times New Roman"/>
          <w:color w:val="000000" w:themeColor="text1"/>
          <w:sz w:val="24"/>
          <w:szCs w:val="24"/>
        </w:rPr>
        <w:t>FirstWorldWar</w:t>
      </w:r>
      <w:proofErr w:type="spellEnd"/>
      <w:r w:rsidRPr="00D711A1">
        <w:rPr>
          <w:rFonts w:ascii="Times New Roman" w:hAnsi="Times New Roman" w:cs="Times New Roman"/>
          <w:color w:val="000000" w:themeColor="text1"/>
          <w:sz w:val="24"/>
          <w:szCs w:val="24"/>
        </w:rPr>
        <w:t>, international business was mainly conducted by England (</w:t>
      </w:r>
      <w:proofErr w:type="spellStart"/>
      <w:r w:rsidRPr="00D711A1">
        <w:rPr>
          <w:rFonts w:ascii="Times New Roman" w:hAnsi="Times New Roman" w:cs="Times New Roman"/>
          <w:color w:val="000000" w:themeColor="text1"/>
          <w:sz w:val="24"/>
          <w:szCs w:val="24"/>
        </w:rPr>
        <w:t>Bairoch</w:t>
      </w:r>
      <w:proofErr w:type="spellEnd"/>
      <w:r w:rsidRPr="00D711A1">
        <w:rPr>
          <w:rFonts w:ascii="Times New Roman" w:hAnsi="Times New Roman" w:cs="Times New Roman"/>
          <w:color w:val="000000" w:themeColor="text1"/>
          <w:sz w:val="24"/>
          <w:szCs w:val="24"/>
        </w:rPr>
        <w:t xml:space="preserve"> and </w:t>
      </w:r>
      <w:proofErr w:type="spellStart"/>
      <w:r w:rsidRPr="00D711A1">
        <w:rPr>
          <w:rFonts w:ascii="Times New Roman" w:hAnsi="Times New Roman" w:cs="Times New Roman"/>
          <w:color w:val="000000" w:themeColor="text1"/>
          <w:sz w:val="24"/>
          <w:szCs w:val="24"/>
        </w:rPr>
        <w:t>Kozul</w:t>
      </w:r>
      <w:proofErr w:type="spellEnd"/>
      <w:r w:rsidRPr="00D711A1">
        <w:rPr>
          <w:rFonts w:ascii="Times New Roman" w:hAnsi="Times New Roman" w:cs="Times New Roman"/>
          <w:color w:val="000000" w:themeColor="text1"/>
          <w:sz w:val="24"/>
          <w:szCs w:val="24"/>
        </w:rPr>
        <w:t>-Wright, 1996). Therefore, this period can</w:t>
      </w:r>
    </w:p>
    <w:p w:rsidR="005A6A20" w:rsidRDefault="00F13EC5"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also</w:t>
      </w:r>
      <w:proofErr w:type="gramEnd"/>
      <w:r w:rsidRPr="00D711A1">
        <w:rPr>
          <w:rFonts w:ascii="Times New Roman" w:hAnsi="Times New Roman" w:cs="Times New Roman"/>
          <w:color w:val="000000" w:themeColor="text1"/>
          <w:sz w:val="24"/>
          <w:szCs w:val="24"/>
        </w:rPr>
        <w:t xml:space="preserve"> be called the Age of Empire. </w:t>
      </w:r>
      <w:r w:rsidR="00D92E2A">
        <w:rPr>
          <w:rFonts w:ascii="Times New Roman" w:hAnsi="Times New Roman" w:cs="Times New Roman"/>
          <w:color w:val="000000" w:themeColor="text1"/>
          <w:sz w:val="24"/>
          <w:szCs w:val="24"/>
        </w:rPr>
        <w:t>B</w:t>
      </w:r>
      <w:r w:rsidR="00D92E2A" w:rsidRPr="00D92E2A">
        <w:rPr>
          <w:rFonts w:ascii="Times New Roman" w:hAnsi="Times New Roman" w:cs="Times New Roman"/>
          <w:color w:val="000000" w:themeColor="text1"/>
          <w:sz w:val="24"/>
          <w:szCs w:val="24"/>
        </w:rPr>
        <w:t xml:space="preserve">y the mid </w:t>
      </w:r>
      <w:r w:rsidR="005C17F0">
        <w:rPr>
          <w:rFonts w:ascii="Times New Roman" w:hAnsi="Times New Roman" w:cs="Times New Roman"/>
          <w:color w:val="000000" w:themeColor="text1"/>
          <w:sz w:val="24"/>
          <w:szCs w:val="24"/>
        </w:rPr>
        <w:t xml:space="preserve">of </w:t>
      </w:r>
      <w:r w:rsidR="00D92E2A" w:rsidRPr="00D92E2A">
        <w:rPr>
          <w:rFonts w:ascii="Times New Roman" w:hAnsi="Times New Roman" w:cs="Times New Roman"/>
          <w:color w:val="000000" w:themeColor="text1"/>
          <w:sz w:val="24"/>
          <w:szCs w:val="24"/>
        </w:rPr>
        <w:t xml:space="preserve">1990s problems were emerging just as the rise of the Internet seemed to </w:t>
      </w:r>
      <w:proofErr w:type="spellStart"/>
      <w:r w:rsidR="00D92E2A" w:rsidRPr="00D92E2A">
        <w:rPr>
          <w:rFonts w:ascii="Times New Roman" w:hAnsi="Times New Roman" w:cs="Times New Roman"/>
          <w:color w:val="000000" w:themeColor="text1"/>
          <w:sz w:val="24"/>
          <w:szCs w:val="24"/>
        </w:rPr>
        <w:t>epitomise</w:t>
      </w:r>
      <w:proofErr w:type="spellEnd"/>
      <w:r w:rsidR="00D92E2A" w:rsidRPr="00D92E2A">
        <w:rPr>
          <w:rFonts w:ascii="Times New Roman" w:hAnsi="Times New Roman" w:cs="Times New Roman"/>
          <w:color w:val="000000" w:themeColor="text1"/>
          <w:sz w:val="24"/>
          <w:szCs w:val="24"/>
        </w:rPr>
        <w:t xml:space="preserve"> the transformative structural power of what was now called </w:t>
      </w:r>
      <w:proofErr w:type="spellStart"/>
      <w:r w:rsidR="00D92E2A" w:rsidRPr="00D92E2A">
        <w:rPr>
          <w:rFonts w:ascii="Times New Roman" w:hAnsi="Times New Roman" w:cs="Times New Roman"/>
          <w:color w:val="000000" w:themeColor="text1"/>
          <w:sz w:val="24"/>
          <w:szCs w:val="24"/>
        </w:rPr>
        <w:t>globalisation</w:t>
      </w:r>
      <w:proofErr w:type="spellEnd"/>
      <w:r w:rsidR="00D92E2A" w:rsidRPr="00D92E2A">
        <w:rPr>
          <w:rFonts w:ascii="Times New Roman" w:hAnsi="Times New Roman" w:cs="Times New Roman"/>
          <w:color w:val="000000" w:themeColor="text1"/>
          <w:sz w:val="24"/>
          <w:szCs w:val="24"/>
        </w:rPr>
        <w:t>. The continued rise of explicitly anti-</w:t>
      </w:r>
      <w:proofErr w:type="spellStart"/>
      <w:r w:rsidR="00D92E2A" w:rsidRPr="00D92E2A">
        <w:rPr>
          <w:rFonts w:ascii="Times New Roman" w:hAnsi="Times New Roman" w:cs="Times New Roman"/>
          <w:color w:val="000000" w:themeColor="text1"/>
          <w:sz w:val="24"/>
          <w:szCs w:val="24"/>
        </w:rPr>
        <w:t>globalisation</w:t>
      </w:r>
      <w:proofErr w:type="spellEnd"/>
      <w:r w:rsidR="00D92E2A" w:rsidRPr="00D92E2A">
        <w:rPr>
          <w:rFonts w:ascii="Times New Roman" w:hAnsi="Times New Roman" w:cs="Times New Roman"/>
          <w:color w:val="000000" w:themeColor="text1"/>
          <w:sz w:val="24"/>
          <w:szCs w:val="24"/>
        </w:rPr>
        <w:t xml:space="preserve"> movements, who fought police in Seattle and elsewhere, the demise of the multilateral agreement on investment (MAI), the Asian economic crisis and the dot.com bubble all indicated the limits of this stage of development.</w:t>
      </w:r>
      <w:r w:rsidR="00D92E2A">
        <w:rPr>
          <w:rFonts w:ascii="Times New Roman" w:hAnsi="Times New Roman" w:cs="Times New Roman"/>
          <w:color w:val="000000" w:themeColor="text1"/>
          <w:sz w:val="24"/>
          <w:szCs w:val="24"/>
        </w:rPr>
        <w:t xml:space="preserve"> </w:t>
      </w:r>
    </w:p>
    <w:p w:rsidR="00D92E2A" w:rsidRPr="00D711A1" w:rsidRDefault="00F13EC5" w:rsidP="005A6A20">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The first forecasting industry was developed in the USA between 1910 and 1930. Many of these efforts were concerned with developing ‘‘leading barometers’’. Standard errors and multiple correlation coefficients were later used as indicators of forecasting validity (Clements and Hendry, 199</w:t>
      </w:r>
      <w:r w:rsidR="007D5E9C">
        <w:rPr>
          <w:rFonts w:ascii="Times New Roman" w:hAnsi="Times New Roman" w:cs="Times New Roman"/>
          <w:color w:val="000000" w:themeColor="text1"/>
          <w:sz w:val="24"/>
          <w:szCs w:val="24"/>
        </w:rPr>
        <w:t xml:space="preserve">8). The Great Depression (1929-1939) </w:t>
      </w:r>
      <w:proofErr w:type="spellStart"/>
      <w:r w:rsidR="007D5E9C">
        <w:rPr>
          <w:rFonts w:ascii="Times New Roman" w:hAnsi="Times New Roman" w:cs="Times New Roman"/>
          <w:color w:val="000000" w:themeColor="text1"/>
          <w:sz w:val="24"/>
          <w:szCs w:val="24"/>
        </w:rPr>
        <w:t>almoust</w:t>
      </w:r>
      <w:proofErr w:type="spellEnd"/>
      <w:r w:rsidR="007D5E9C">
        <w:rPr>
          <w:rFonts w:ascii="Times New Roman" w:hAnsi="Times New Roman" w:cs="Times New Roman"/>
          <w:color w:val="000000" w:themeColor="text1"/>
          <w:sz w:val="24"/>
          <w:szCs w:val="24"/>
        </w:rPr>
        <w:t xml:space="preserve"> destroyed the first industry.</w:t>
      </w:r>
      <w:r w:rsidRPr="00D711A1">
        <w:rPr>
          <w:rFonts w:ascii="Times New Roman" w:hAnsi="Times New Roman" w:cs="Times New Roman"/>
          <w:color w:val="000000" w:themeColor="text1"/>
          <w:sz w:val="24"/>
          <w:szCs w:val="24"/>
        </w:rPr>
        <w:t xml:space="preserve"> </w:t>
      </w:r>
    </w:p>
    <w:p w:rsidR="00D711A1"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711A1" w:rsidRPr="005310A7">
        <w:rPr>
          <w:rFonts w:ascii="Times New Roman" w:hAnsi="Times New Roman" w:cs="Times New Roman"/>
          <w:b/>
          <w:color w:val="000000" w:themeColor="text1"/>
          <w:sz w:val="24"/>
          <w:szCs w:val="24"/>
        </w:rPr>
        <w:t>Beginnings of foresight in the second phase of globalization</w:t>
      </w:r>
    </w:p>
    <w:p w:rsidR="00D711A1" w:rsidRPr="00D711A1" w:rsidRDefault="00D711A1"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The second phase of globalization started around 1914 and lasted until the 1980s, mainly</w:t>
      </w:r>
    </w:p>
    <w:p w:rsidR="00E76916"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because</w:t>
      </w:r>
      <w:proofErr w:type="gramEnd"/>
      <w:r w:rsidRPr="00D711A1">
        <w:rPr>
          <w:rFonts w:ascii="Times New Roman" w:hAnsi="Times New Roman" w:cs="Times New Roman"/>
          <w:color w:val="000000" w:themeColor="text1"/>
          <w:sz w:val="24"/>
          <w:szCs w:val="24"/>
        </w:rPr>
        <w:t xml:space="preserve"> of the above-mentioned world wars and the ICT boom in the 1970s. </w:t>
      </w:r>
    </w:p>
    <w:p w:rsidR="00E76916" w:rsidRDefault="00E76916" w:rsidP="00E76916">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E76916">
        <w:rPr>
          <w:rFonts w:ascii="Times New Roman" w:hAnsi="Times New Roman" w:cs="Times New Roman"/>
          <w:color w:val="000000" w:themeColor="text1"/>
          <w:sz w:val="24"/>
          <w:szCs w:val="24"/>
        </w:rPr>
        <w:t xml:space="preserve">Business made global connections in the 1920s. Air transport and travel became a reality under the machinations of Pan American World Airways under the leadership of Juan </w:t>
      </w:r>
      <w:proofErr w:type="spellStart"/>
      <w:r w:rsidRPr="00E76916">
        <w:rPr>
          <w:rFonts w:ascii="Times New Roman" w:hAnsi="Times New Roman" w:cs="Times New Roman"/>
          <w:color w:val="000000" w:themeColor="text1"/>
          <w:sz w:val="24"/>
          <w:szCs w:val="24"/>
        </w:rPr>
        <w:t>Trippe</w:t>
      </w:r>
      <w:proofErr w:type="spellEnd"/>
      <w:r w:rsidRPr="00E76916">
        <w:rPr>
          <w:rFonts w:ascii="Times New Roman" w:hAnsi="Times New Roman" w:cs="Times New Roman"/>
          <w:color w:val="000000" w:themeColor="text1"/>
          <w:sz w:val="24"/>
          <w:szCs w:val="24"/>
        </w:rPr>
        <w:t xml:space="preserve">. American trade and investment multiplied. Along with the spread of radio, cinema was not only </w:t>
      </w:r>
      <w:r w:rsidRPr="00E76916">
        <w:rPr>
          <w:rFonts w:ascii="Times New Roman" w:hAnsi="Times New Roman" w:cs="Times New Roman"/>
          <w:color w:val="000000" w:themeColor="text1"/>
          <w:sz w:val="24"/>
          <w:szCs w:val="24"/>
        </w:rPr>
        <w:lastRenderedPageBreak/>
        <w:t>an American phenomenon but a global one as well; people around the world listened and watched the new media and thus developed some common cultural markers. Hollywood stars such as Douglas Fairbanks and Mary Pickford were known worldwide, for example.</w:t>
      </w:r>
      <w:r>
        <w:rPr>
          <w:rFonts w:ascii="Times New Roman" w:hAnsi="Times New Roman" w:cs="Times New Roman"/>
          <w:color w:val="000000" w:themeColor="text1"/>
          <w:sz w:val="24"/>
          <w:szCs w:val="24"/>
        </w:rPr>
        <w:t xml:space="preserve"> </w:t>
      </w:r>
      <w:r w:rsidR="00D711A1" w:rsidRPr="00D711A1">
        <w:rPr>
          <w:rFonts w:ascii="Times New Roman" w:hAnsi="Times New Roman" w:cs="Times New Roman"/>
          <w:color w:val="000000" w:themeColor="text1"/>
          <w:sz w:val="24"/>
          <w:szCs w:val="24"/>
        </w:rPr>
        <w:t>The sudden end to the period of incremental global growth in the early 1970s provided the inevitable</w:t>
      </w:r>
      <w:r>
        <w:rPr>
          <w:rFonts w:ascii="Times New Roman" w:hAnsi="Times New Roman" w:cs="Times New Roman"/>
          <w:color w:val="000000" w:themeColor="text1"/>
          <w:sz w:val="24"/>
          <w:szCs w:val="24"/>
        </w:rPr>
        <w:t xml:space="preserve"> </w:t>
      </w:r>
      <w:r w:rsidR="00D711A1" w:rsidRPr="00D711A1">
        <w:rPr>
          <w:rFonts w:ascii="Times New Roman" w:hAnsi="Times New Roman" w:cs="Times New Roman"/>
          <w:color w:val="000000" w:themeColor="text1"/>
          <w:sz w:val="24"/>
          <w:szCs w:val="24"/>
        </w:rPr>
        <w:t>lesson of what can happen if forecasts and strategies do not adjust to emerging risks and</w:t>
      </w:r>
      <w:r>
        <w:rPr>
          <w:rFonts w:ascii="Times New Roman" w:hAnsi="Times New Roman" w:cs="Times New Roman"/>
          <w:color w:val="000000" w:themeColor="text1"/>
          <w:sz w:val="24"/>
          <w:szCs w:val="24"/>
        </w:rPr>
        <w:t xml:space="preserve"> </w:t>
      </w:r>
      <w:r w:rsidR="00D711A1" w:rsidRPr="00D711A1">
        <w:rPr>
          <w:rFonts w:ascii="Times New Roman" w:hAnsi="Times New Roman" w:cs="Times New Roman"/>
          <w:color w:val="000000" w:themeColor="text1"/>
          <w:sz w:val="24"/>
          <w:szCs w:val="24"/>
        </w:rPr>
        <w:t>global expectations.</w:t>
      </w:r>
    </w:p>
    <w:p w:rsidR="00D711A1" w:rsidRPr="00D711A1" w:rsidRDefault="00D711A1" w:rsidP="00E76916">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 The 1973 Oil crisis began when the Arab members of OPEC</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announced</w:t>
      </w:r>
      <w:proofErr w:type="gramEnd"/>
      <w:r w:rsidRPr="00D711A1">
        <w:rPr>
          <w:rFonts w:ascii="Times New Roman" w:hAnsi="Times New Roman" w:cs="Times New Roman"/>
          <w:color w:val="000000" w:themeColor="text1"/>
          <w:sz w:val="24"/>
          <w:szCs w:val="24"/>
        </w:rPr>
        <w:t xml:space="preserve"> that they would no longer transport oil to countries such as Japan, the USA and</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its</w:t>
      </w:r>
      <w:proofErr w:type="gramEnd"/>
      <w:r w:rsidRPr="00D711A1">
        <w:rPr>
          <w:rFonts w:ascii="Times New Roman" w:hAnsi="Times New Roman" w:cs="Times New Roman"/>
          <w:color w:val="000000" w:themeColor="text1"/>
          <w:sz w:val="24"/>
          <w:szCs w:val="24"/>
        </w:rPr>
        <w:t xml:space="preserve"> allies in Europe that supported Israel. These countries responded with a wide variety of</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initiatives</w:t>
      </w:r>
      <w:proofErr w:type="gramEnd"/>
      <w:r w:rsidRPr="00D711A1">
        <w:rPr>
          <w:rFonts w:ascii="Times New Roman" w:hAnsi="Times New Roman" w:cs="Times New Roman"/>
          <w:color w:val="000000" w:themeColor="text1"/>
          <w:sz w:val="24"/>
          <w:szCs w:val="24"/>
        </w:rPr>
        <w:t>, and inter/intra-national economic consolidations hastened the creation of many</w:t>
      </w:r>
    </w:p>
    <w:p w:rsidR="00875E17"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warning</w:t>
      </w:r>
      <w:proofErr w:type="gramEnd"/>
      <w:r w:rsidRPr="00D711A1">
        <w:rPr>
          <w:rFonts w:ascii="Times New Roman" w:hAnsi="Times New Roman" w:cs="Times New Roman"/>
          <w:color w:val="000000" w:themeColor="text1"/>
          <w:sz w:val="24"/>
          <w:szCs w:val="24"/>
        </w:rPr>
        <w:t xml:space="preserve"> initiatives as never before.</w:t>
      </w:r>
    </w:p>
    <w:p w:rsidR="00A70BA7" w:rsidRPr="005310A7" w:rsidRDefault="00995C9D" w:rsidP="00A70BA7">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A70BA7" w:rsidRPr="005310A7">
        <w:rPr>
          <w:rFonts w:ascii="Times New Roman" w:hAnsi="Times New Roman" w:cs="Times New Roman"/>
          <w:b/>
          <w:sz w:val="24"/>
          <w:szCs w:val="24"/>
        </w:rPr>
        <w:t>Systematic foresight in the third phase of globalization</w:t>
      </w:r>
    </w:p>
    <w:p w:rsidR="00A70BA7" w:rsidRPr="00A70BA7" w:rsidRDefault="00A70BA7" w:rsidP="007D5E9C">
      <w:pPr>
        <w:autoSpaceDE w:val="0"/>
        <w:autoSpaceDN w:val="0"/>
        <w:adjustRightInd w:val="0"/>
        <w:spacing w:after="0" w:line="360" w:lineRule="auto"/>
        <w:ind w:firstLine="720"/>
        <w:rPr>
          <w:rFonts w:ascii="Times New Roman" w:hAnsi="Times New Roman" w:cs="Times New Roman"/>
          <w:sz w:val="24"/>
          <w:szCs w:val="24"/>
        </w:rPr>
      </w:pPr>
      <w:r w:rsidRPr="00A70BA7">
        <w:rPr>
          <w:rFonts w:ascii="Times New Roman" w:hAnsi="Times New Roman" w:cs="Times New Roman"/>
          <w:sz w:val="24"/>
          <w:szCs w:val="24"/>
        </w:rPr>
        <w:t>This new phase of globalization (after 1990) has had an unprecedented impact on all</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aspects</w:t>
      </w:r>
      <w:proofErr w:type="gramEnd"/>
      <w:r w:rsidRPr="00A70BA7">
        <w:rPr>
          <w:rFonts w:ascii="Times New Roman" w:hAnsi="Times New Roman" w:cs="Times New Roman"/>
          <w:sz w:val="24"/>
          <w:szCs w:val="24"/>
        </w:rPr>
        <w:t xml:space="preserve"> of global society. Generally, there are two main tendencies: trade globalization</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reduces</w:t>
      </w:r>
      <w:proofErr w:type="gramEnd"/>
      <w:r w:rsidRPr="00A70BA7">
        <w:rPr>
          <w:rFonts w:ascii="Times New Roman" w:hAnsi="Times New Roman" w:cs="Times New Roman"/>
          <w:sz w:val="24"/>
          <w:szCs w:val="24"/>
        </w:rPr>
        <w:t xml:space="preserve"> disparities between countries while financial globalization increases them (IMF,</w:t>
      </w:r>
    </w:p>
    <w:p w:rsidR="00A70BA7" w:rsidRDefault="00A70BA7" w:rsidP="005310A7">
      <w:pPr>
        <w:autoSpaceDE w:val="0"/>
        <w:autoSpaceDN w:val="0"/>
        <w:adjustRightInd w:val="0"/>
        <w:spacing w:after="0" w:line="360" w:lineRule="auto"/>
        <w:rPr>
          <w:rFonts w:ascii="Times New Roman" w:hAnsi="Times New Roman" w:cs="Times New Roman"/>
          <w:sz w:val="24"/>
          <w:szCs w:val="24"/>
        </w:rPr>
      </w:pPr>
      <w:r w:rsidRPr="00A70BA7">
        <w:rPr>
          <w:rFonts w:ascii="Times New Roman" w:hAnsi="Times New Roman" w:cs="Times New Roman"/>
          <w:sz w:val="24"/>
          <w:szCs w:val="24"/>
        </w:rPr>
        <w:t xml:space="preserve">2007). </w:t>
      </w:r>
      <w:proofErr w:type="gramStart"/>
      <w:r w:rsidR="005310A7" w:rsidRPr="005310A7">
        <w:rPr>
          <w:rFonts w:ascii="Times New Roman" w:hAnsi="Times New Roman" w:cs="Times New Roman"/>
          <w:sz w:val="24"/>
          <w:szCs w:val="24"/>
        </w:rPr>
        <w:t>In</w:t>
      </w:r>
      <w:proofErr w:type="gramEnd"/>
      <w:r w:rsidR="005310A7" w:rsidRPr="005310A7">
        <w:rPr>
          <w:rFonts w:ascii="Times New Roman" w:hAnsi="Times New Roman" w:cs="Times New Roman"/>
          <w:sz w:val="24"/>
          <w:szCs w:val="24"/>
        </w:rPr>
        <w:t xml:space="preserve"> the third phase of globalization, the world trade output has grown about five</w:t>
      </w:r>
      <w:r w:rsidR="005310A7">
        <w:rPr>
          <w:rFonts w:ascii="Times New Roman" w:hAnsi="Times New Roman" w:cs="Times New Roman"/>
          <w:sz w:val="24"/>
          <w:szCs w:val="24"/>
        </w:rPr>
        <w:t xml:space="preserve"> </w:t>
      </w:r>
      <w:r w:rsidR="005310A7" w:rsidRPr="005310A7">
        <w:rPr>
          <w:rFonts w:ascii="Times New Roman" w:hAnsi="Times New Roman" w:cs="Times New Roman"/>
          <w:sz w:val="24"/>
          <w:szCs w:val="24"/>
        </w:rPr>
        <w:t>times since 1980. Total cross-border financial assets are now twice as large as in 1990.</w:t>
      </w:r>
    </w:p>
    <w:p w:rsidR="009449E9" w:rsidRDefault="009449E9" w:rsidP="009449E9">
      <w:pPr>
        <w:autoSpaceDE w:val="0"/>
        <w:autoSpaceDN w:val="0"/>
        <w:adjustRightInd w:val="0"/>
        <w:spacing w:after="0" w:line="360" w:lineRule="auto"/>
        <w:ind w:firstLine="720"/>
        <w:rPr>
          <w:rFonts w:ascii="Times New Roman" w:hAnsi="Times New Roman" w:cs="Times New Roman"/>
          <w:sz w:val="24"/>
          <w:szCs w:val="24"/>
        </w:rPr>
      </w:pPr>
      <w:r w:rsidRPr="009449E9">
        <w:rPr>
          <w:rFonts w:ascii="Times New Roman" w:hAnsi="Times New Roman" w:cs="Times New Roman"/>
          <w:sz w:val="24"/>
          <w:szCs w:val="24"/>
        </w:rPr>
        <w:t>From the 1940’s to the 1970’s union workers enjoyed a golden age of prosperity and political activism that brought about changes in law to include the Equal Pay Act which prevents discrimination based on gender, the Civil Rights Act which bans discrimination based on race and passing of the Occupational Safety and Health Act(OSHA). During this time the AFL merged with the CIO and became the AFL-CIO with a membership of millions of workers throughout the manufacturing industry.</w:t>
      </w:r>
    </w:p>
    <w:p w:rsidR="00875E17" w:rsidRPr="00B07978" w:rsidRDefault="009449E9" w:rsidP="005310A7">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sz w:val="24"/>
          <w:szCs w:val="24"/>
        </w:rPr>
        <w:t xml:space="preserve">           </w:t>
      </w:r>
      <w:r w:rsidR="00B07978">
        <w:rPr>
          <w:rFonts w:ascii="Times New Roman" w:hAnsi="Times New Roman" w:cs="Times New Roman"/>
          <w:b/>
          <w:color w:val="000000" w:themeColor="text1"/>
          <w:sz w:val="24"/>
          <w:szCs w:val="24"/>
        </w:rPr>
        <w:t xml:space="preserve"> </w:t>
      </w:r>
      <w:r w:rsidR="005310A7" w:rsidRPr="005310A7">
        <w:rPr>
          <w:rFonts w:ascii="Times New Roman" w:hAnsi="Times New Roman" w:cs="Times New Roman"/>
          <w:b/>
          <w:sz w:val="24"/>
          <w:szCs w:val="24"/>
        </w:rPr>
        <w:t>Results and conclusions</w:t>
      </w:r>
    </w:p>
    <w:p w:rsidR="00AB567C" w:rsidRDefault="005310A7" w:rsidP="00995C9D">
      <w:pPr>
        <w:autoSpaceDE w:val="0"/>
        <w:autoSpaceDN w:val="0"/>
        <w:adjustRightInd w:val="0"/>
        <w:spacing w:after="0" w:line="360" w:lineRule="auto"/>
        <w:ind w:firstLine="720"/>
        <w:rPr>
          <w:rFonts w:ascii="Times New Roman" w:hAnsi="Times New Roman" w:cs="Times New Roman"/>
          <w:sz w:val="24"/>
          <w:szCs w:val="24"/>
        </w:rPr>
      </w:pPr>
      <w:r w:rsidRPr="005310A7">
        <w:rPr>
          <w:rFonts w:ascii="Times New Roman" w:hAnsi="Times New Roman" w:cs="Times New Roman"/>
          <w:sz w:val="24"/>
          <w:szCs w:val="24"/>
        </w:rPr>
        <w:t xml:space="preserve">The global economy </w:t>
      </w:r>
      <w:r>
        <w:rPr>
          <w:rFonts w:ascii="Times New Roman" w:hAnsi="Times New Roman" w:cs="Times New Roman"/>
          <w:sz w:val="24"/>
          <w:szCs w:val="24"/>
        </w:rPr>
        <w:t xml:space="preserve">has become very vulnerable. The </w:t>
      </w:r>
      <w:r w:rsidRPr="005310A7">
        <w:rPr>
          <w:rFonts w:ascii="Times New Roman" w:hAnsi="Times New Roman" w:cs="Times New Roman"/>
          <w:sz w:val="24"/>
          <w:szCs w:val="24"/>
        </w:rPr>
        <w:t>expansion of the global economy is expected to be more gradual beca</w:t>
      </w:r>
      <w:r>
        <w:rPr>
          <w:rFonts w:ascii="Times New Roman" w:hAnsi="Times New Roman" w:cs="Times New Roman"/>
          <w:sz w:val="24"/>
          <w:szCs w:val="24"/>
        </w:rPr>
        <w:t xml:space="preserve">use of the new risks </w:t>
      </w:r>
      <w:r w:rsidRPr="005310A7">
        <w:rPr>
          <w:rFonts w:ascii="Times New Roman" w:hAnsi="Times New Roman" w:cs="Times New Roman"/>
          <w:sz w:val="24"/>
          <w:szCs w:val="24"/>
        </w:rPr>
        <w:t>and current vulnerabilities from the current global ec</w:t>
      </w:r>
      <w:r>
        <w:rPr>
          <w:rFonts w:ascii="Times New Roman" w:hAnsi="Times New Roman" w:cs="Times New Roman"/>
          <w:sz w:val="24"/>
          <w:szCs w:val="24"/>
        </w:rPr>
        <w:t xml:space="preserve">onomic crisis, highly leveraged </w:t>
      </w:r>
      <w:r w:rsidRPr="005310A7">
        <w:rPr>
          <w:rFonts w:ascii="Times New Roman" w:hAnsi="Times New Roman" w:cs="Times New Roman"/>
          <w:sz w:val="24"/>
          <w:szCs w:val="24"/>
        </w:rPr>
        <w:t xml:space="preserve">investments, through emerging markets in developing </w:t>
      </w:r>
      <w:r>
        <w:rPr>
          <w:rFonts w:ascii="Times New Roman" w:hAnsi="Times New Roman" w:cs="Times New Roman"/>
          <w:sz w:val="24"/>
          <w:szCs w:val="24"/>
        </w:rPr>
        <w:t xml:space="preserve">countries, up to the unexpected </w:t>
      </w:r>
      <w:r w:rsidRPr="005310A7">
        <w:rPr>
          <w:rFonts w:ascii="Times New Roman" w:hAnsi="Times New Roman" w:cs="Times New Roman"/>
          <w:sz w:val="24"/>
          <w:szCs w:val="24"/>
        </w:rPr>
        <w:t>extreme environmental changes.</w:t>
      </w:r>
      <w:r w:rsidR="00AB567C">
        <w:rPr>
          <w:rFonts w:ascii="Times New Roman" w:hAnsi="Times New Roman" w:cs="Times New Roman"/>
          <w:sz w:val="24"/>
          <w:szCs w:val="24"/>
        </w:rPr>
        <w:t xml:space="preserve"> </w:t>
      </w:r>
    </w:p>
    <w:p w:rsidR="005C17F0" w:rsidRDefault="005C17F0" w:rsidP="00995C9D">
      <w:pPr>
        <w:autoSpaceDE w:val="0"/>
        <w:autoSpaceDN w:val="0"/>
        <w:adjustRightInd w:val="0"/>
        <w:spacing w:after="0" w:line="360" w:lineRule="auto"/>
        <w:ind w:firstLine="720"/>
        <w:rPr>
          <w:rFonts w:ascii="Times New Roman" w:hAnsi="Times New Roman" w:cs="Times New Roman"/>
          <w:sz w:val="24"/>
          <w:szCs w:val="24"/>
        </w:rPr>
      </w:pPr>
      <w:r w:rsidRPr="005C17F0">
        <w:rPr>
          <w:rFonts w:ascii="Times New Roman" w:hAnsi="Times New Roman" w:cs="Times New Roman"/>
          <w:sz w:val="24"/>
          <w:szCs w:val="24"/>
        </w:rPr>
        <w:t xml:space="preserve">Whereas the globalization debate previously focused on the activities of governments and social organizations, the growth of multinational corporations and e-commerce gave rise to a </w:t>
      </w:r>
      <w:r w:rsidRPr="005C17F0">
        <w:rPr>
          <w:rFonts w:ascii="Times New Roman" w:hAnsi="Times New Roman" w:cs="Times New Roman"/>
          <w:sz w:val="24"/>
          <w:szCs w:val="24"/>
        </w:rPr>
        <w:lastRenderedPageBreak/>
        <w:t>new facet of the debate. Corporations have increasingly become the chief agents for globalization.</w:t>
      </w:r>
    </w:p>
    <w:p w:rsidR="00AB567C" w:rsidRDefault="00AB567C" w:rsidP="005C17F0">
      <w:pPr>
        <w:autoSpaceDE w:val="0"/>
        <w:autoSpaceDN w:val="0"/>
        <w:adjustRightInd w:val="0"/>
        <w:spacing w:after="0" w:line="360" w:lineRule="auto"/>
        <w:ind w:firstLine="720"/>
        <w:rPr>
          <w:rFonts w:ascii="Times New Roman" w:hAnsi="Times New Roman" w:cs="Times New Roman"/>
          <w:sz w:val="24"/>
          <w:szCs w:val="24"/>
        </w:rPr>
      </w:pPr>
      <w:r w:rsidRPr="00AB567C">
        <w:rPr>
          <w:rFonts w:ascii="Times New Roman" w:hAnsi="Times New Roman" w:cs="Times New Roman"/>
          <w:sz w:val="24"/>
          <w:szCs w:val="24"/>
        </w:rPr>
        <w:t>While this progress of</w:t>
      </w:r>
      <w:r>
        <w:rPr>
          <w:rFonts w:ascii="Times New Roman" w:hAnsi="Times New Roman" w:cs="Times New Roman"/>
          <w:sz w:val="24"/>
          <w:szCs w:val="24"/>
        </w:rPr>
        <w:t xml:space="preserve"> </w:t>
      </w:r>
      <w:r w:rsidRPr="00AB567C">
        <w:rPr>
          <w:rFonts w:ascii="Times New Roman" w:hAnsi="Times New Roman" w:cs="Times New Roman"/>
          <w:sz w:val="24"/>
          <w:szCs w:val="24"/>
        </w:rPr>
        <w:t>foresight in recent years has provided important opportunitie</w:t>
      </w:r>
      <w:r>
        <w:rPr>
          <w:rFonts w:ascii="Times New Roman" w:hAnsi="Times New Roman" w:cs="Times New Roman"/>
          <w:sz w:val="24"/>
          <w:szCs w:val="24"/>
        </w:rPr>
        <w:t xml:space="preserve">s for learning and joint action </w:t>
      </w:r>
      <w:r w:rsidRPr="00AB567C">
        <w:rPr>
          <w:rFonts w:ascii="Times New Roman" w:hAnsi="Times New Roman" w:cs="Times New Roman"/>
          <w:sz w:val="24"/>
          <w:szCs w:val="24"/>
        </w:rPr>
        <w:t>between different stakeholders supported by the ICT progress, it has caused</w:t>
      </w:r>
      <w:r w:rsidR="005C17F0">
        <w:rPr>
          <w:rFonts w:ascii="Times New Roman" w:hAnsi="Times New Roman" w:cs="Times New Roman"/>
          <w:sz w:val="24"/>
          <w:szCs w:val="24"/>
        </w:rPr>
        <w:t xml:space="preserve"> </w:t>
      </w:r>
      <w:r w:rsidRPr="00AB567C">
        <w:rPr>
          <w:rFonts w:ascii="Times New Roman" w:hAnsi="Times New Roman" w:cs="Times New Roman"/>
          <w:sz w:val="24"/>
          <w:szCs w:val="24"/>
        </w:rPr>
        <w:t>incomprehensibility in the practice and theory of foresight (</w:t>
      </w:r>
      <w:proofErr w:type="spellStart"/>
      <w:r w:rsidRPr="00AB567C">
        <w:rPr>
          <w:rFonts w:ascii="Times New Roman" w:hAnsi="Times New Roman" w:cs="Times New Roman"/>
          <w:sz w:val="24"/>
          <w:szCs w:val="24"/>
        </w:rPr>
        <w:t>Cuhls</w:t>
      </w:r>
      <w:proofErr w:type="spellEnd"/>
      <w:r w:rsidRPr="00AB567C">
        <w:rPr>
          <w:rFonts w:ascii="Times New Roman" w:hAnsi="Times New Roman" w:cs="Times New Roman"/>
          <w:sz w:val="24"/>
          <w:szCs w:val="24"/>
        </w:rPr>
        <w:t>, 2003). Yet</w:t>
      </w:r>
      <w:r>
        <w:rPr>
          <w:rFonts w:ascii="Times New Roman" w:hAnsi="Times New Roman" w:cs="Times New Roman"/>
          <w:sz w:val="24"/>
          <w:szCs w:val="24"/>
        </w:rPr>
        <w:t>, t</w:t>
      </w:r>
      <w:r w:rsidRPr="00AB567C">
        <w:rPr>
          <w:rFonts w:ascii="Times New Roman" w:hAnsi="Times New Roman" w:cs="Times New Roman"/>
          <w:sz w:val="24"/>
          <w:szCs w:val="24"/>
        </w:rPr>
        <w:t>he main</w:t>
      </w:r>
      <w:r>
        <w:rPr>
          <w:rFonts w:ascii="Times New Roman" w:hAnsi="Times New Roman" w:cs="Times New Roman"/>
          <w:sz w:val="24"/>
          <w:szCs w:val="24"/>
        </w:rPr>
        <w:t xml:space="preserve"> </w:t>
      </w:r>
      <w:r w:rsidRPr="00AB567C">
        <w:rPr>
          <w:rFonts w:ascii="Times New Roman" w:hAnsi="Times New Roman" w:cs="Times New Roman"/>
          <w:sz w:val="24"/>
          <w:szCs w:val="24"/>
        </w:rPr>
        <w:t>functi</w:t>
      </w:r>
      <w:r>
        <w:rPr>
          <w:rFonts w:ascii="Times New Roman" w:hAnsi="Times New Roman" w:cs="Times New Roman"/>
          <w:sz w:val="24"/>
          <w:szCs w:val="24"/>
        </w:rPr>
        <w:t xml:space="preserve">ons of foresight still remain </w:t>
      </w:r>
      <w:r w:rsidRPr="00AB567C">
        <w:rPr>
          <w:rFonts w:ascii="Times New Roman" w:hAnsi="Times New Roman" w:cs="Times New Roman"/>
          <w:sz w:val="24"/>
          <w:szCs w:val="24"/>
        </w:rPr>
        <w:t>to analyze past results, curr</w:t>
      </w:r>
      <w:r>
        <w:rPr>
          <w:rFonts w:ascii="Times New Roman" w:hAnsi="Times New Roman" w:cs="Times New Roman"/>
          <w:sz w:val="24"/>
          <w:szCs w:val="24"/>
        </w:rPr>
        <w:t xml:space="preserve">ent positions and to anticipate </w:t>
      </w:r>
      <w:r w:rsidRPr="00AB567C">
        <w:rPr>
          <w:rFonts w:ascii="Times New Roman" w:hAnsi="Times New Roman" w:cs="Times New Roman"/>
          <w:sz w:val="24"/>
          <w:szCs w:val="24"/>
        </w:rPr>
        <w:t>new emerging trends, opportunities and risks in order to be able to benefit from the future.</w:t>
      </w:r>
    </w:p>
    <w:p w:rsidR="005310A7" w:rsidRDefault="00AB567C" w:rsidP="005310A7">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F</w:t>
      </w:r>
      <w:r w:rsidR="005310A7" w:rsidRPr="005310A7">
        <w:rPr>
          <w:rFonts w:ascii="Times New Roman" w:hAnsi="Times New Roman" w:cs="Times New Roman"/>
          <w:sz w:val="24"/>
          <w:szCs w:val="24"/>
        </w:rPr>
        <w:t>oresight management should be more</w:t>
      </w:r>
      <w:r>
        <w:rPr>
          <w:rFonts w:ascii="Times New Roman" w:hAnsi="Times New Roman" w:cs="Times New Roman"/>
          <w:sz w:val="24"/>
          <w:szCs w:val="24"/>
        </w:rPr>
        <w:t xml:space="preserve"> </w:t>
      </w:r>
      <w:r w:rsidR="005310A7" w:rsidRPr="005310A7">
        <w:rPr>
          <w:rFonts w:ascii="Times New Roman" w:hAnsi="Times New Roman" w:cs="Times New Roman"/>
          <w:sz w:val="24"/>
          <w:szCs w:val="24"/>
        </w:rPr>
        <w:t>frequently accompanied by the facilitating of technological, s</w:t>
      </w:r>
      <w:r>
        <w:rPr>
          <w:rFonts w:ascii="Times New Roman" w:hAnsi="Times New Roman" w:cs="Times New Roman"/>
          <w:sz w:val="24"/>
          <w:szCs w:val="24"/>
        </w:rPr>
        <w:t xml:space="preserve">ocial, political and structural </w:t>
      </w:r>
      <w:r w:rsidR="005310A7" w:rsidRPr="005310A7">
        <w:rPr>
          <w:rFonts w:ascii="Times New Roman" w:hAnsi="Times New Roman" w:cs="Times New Roman"/>
          <w:sz w:val="24"/>
          <w:szCs w:val="24"/>
        </w:rPr>
        <w:t>changes rather than focusing on specific results.</w:t>
      </w: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p>
    <w:p w:rsidR="0024531B" w:rsidRPr="00B07978" w:rsidRDefault="0024531B" w:rsidP="00B07978">
      <w:pPr>
        <w:autoSpaceDE w:val="0"/>
        <w:autoSpaceDN w:val="0"/>
        <w:adjustRightInd w:val="0"/>
        <w:spacing w:after="0" w:line="360" w:lineRule="auto"/>
        <w:ind w:firstLine="720"/>
        <w:rPr>
          <w:rFonts w:ascii="Times New Roman" w:hAnsi="Times New Roman" w:cs="Times New Roman"/>
          <w:b/>
          <w:sz w:val="24"/>
          <w:szCs w:val="24"/>
        </w:rPr>
      </w:pPr>
      <w:r w:rsidRPr="00B07978">
        <w:rPr>
          <w:rFonts w:ascii="Times New Roman" w:hAnsi="Times New Roman" w:cs="Times New Roman"/>
          <w:b/>
          <w:sz w:val="24"/>
          <w:szCs w:val="24"/>
        </w:rPr>
        <w:t>References:</w:t>
      </w:r>
    </w:p>
    <w:p w:rsidR="0024531B"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1. </w:t>
      </w:r>
      <w:r w:rsidR="0024531B" w:rsidRPr="002B457D">
        <w:rPr>
          <w:rFonts w:ascii="Times New Roman" w:hAnsi="Times New Roman" w:cs="Times New Roman"/>
          <w:sz w:val="24"/>
          <w:szCs w:val="24"/>
        </w:rPr>
        <w:t xml:space="preserve">Christensen, C.M. and </w:t>
      </w:r>
      <w:proofErr w:type="spellStart"/>
      <w:r w:rsidR="0024531B" w:rsidRPr="002B457D">
        <w:rPr>
          <w:rFonts w:ascii="Times New Roman" w:hAnsi="Times New Roman" w:cs="Times New Roman"/>
          <w:sz w:val="24"/>
          <w:szCs w:val="24"/>
        </w:rPr>
        <w:t>Raynor</w:t>
      </w:r>
      <w:proofErr w:type="spellEnd"/>
      <w:r w:rsidR="0024531B" w:rsidRPr="002B457D">
        <w:rPr>
          <w:rFonts w:ascii="Times New Roman" w:hAnsi="Times New Roman" w:cs="Times New Roman"/>
          <w:sz w:val="24"/>
          <w:szCs w:val="24"/>
        </w:rPr>
        <w:t>, M.E. (2003), The Innovator’s Solution,</w:t>
      </w:r>
      <w:r w:rsidRPr="002B457D">
        <w:rPr>
          <w:rFonts w:ascii="Times New Roman" w:hAnsi="Times New Roman" w:cs="Times New Roman"/>
          <w:sz w:val="24"/>
          <w:szCs w:val="24"/>
        </w:rPr>
        <w:t xml:space="preserve"> Harvard Business School Press, </w:t>
      </w:r>
      <w:r w:rsidR="0024531B" w:rsidRPr="002B457D">
        <w:rPr>
          <w:rFonts w:ascii="Times New Roman" w:hAnsi="Times New Roman" w:cs="Times New Roman"/>
          <w:sz w:val="24"/>
          <w:szCs w:val="24"/>
        </w:rPr>
        <w:t>Boston, MA.</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2. </w:t>
      </w:r>
      <w:r w:rsidR="0024531B" w:rsidRPr="002B457D">
        <w:rPr>
          <w:rFonts w:ascii="Times New Roman" w:hAnsi="Times New Roman" w:cs="Times New Roman"/>
          <w:sz w:val="24"/>
          <w:szCs w:val="24"/>
        </w:rPr>
        <w:t>Clements, M. and Hendry, D. (1998), Forecasting Economic Time Series</w:t>
      </w:r>
      <w:r w:rsidRPr="002B457D">
        <w:rPr>
          <w:rFonts w:ascii="Times New Roman" w:hAnsi="Times New Roman" w:cs="Times New Roman"/>
          <w:sz w:val="24"/>
          <w:szCs w:val="24"/>
        </w:rPr>
        <w:t>, Cambridge University Press</w:t>
      </w:r>
      <w:proofErr w:type="gramStart"/>
      <w:r w:rsidRPr="002B457D">
        <w:rPr>
          <w:rFonts w:ascii="Times New Roman" w:hAnsi="Times New Roman" w:cs="Times New Roman"/>
          <w:sz w:val="24"/>
          <w:szCs w:val="24"/>
        </w:rPr>
        <w:t>,</w:t>
      </w:r>
      <w:r w:rsidR="0024531B" w:rsidRPr="002B457D">
        <w:rPr>
          <w:rFonts w:ascii="Times New Roman" w:hAnsi="Times New Roman" w:cs="Times New Roman"/>
          <w:sz w:val="24"/>
          <w:szCs w:val="24"/>
        </w:rPr>
        <w:t>Cambridge</w:t>
      </w:r>
      <w:proofErr w:type="gramEnd"/>
      <w:r w:rsidR="0024531B" w:rsidRPr="002B457D">
        <w:rPr>
          <w:rFonts w:ascii="Times New Roman" w:hAnsi="Times New Roman" w:cs="Times New Roman"/>
          <w:sz w:val="24"/>
          <w:szCs w:val="24"/>
        </w:rPr>
        <w:t>.</w:t>
      </w:r>
    </w:p>
    <w:p w:rsidR="002B457D" w:rsidRDefault="009449E9" w:rsidP="002B457D">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3.</w:t>
      </w:r>
      <w:r w:rsidR="002B457D" w:rsidRPr="002B457D">
        <w:rPr>
          <w:rFonts w:ascii="Times New Roman" w:hAnsi="Times New Roman" w:cs="Times New Roman"/>
          <w:sz w:val="24"/>
          <w:szCs w:val="24"/>
        </w:rPr>
        <w:t xml:space="preserve"> </w:t>
      </w:r>
      <w:proofErr w:type="spellStart"/>
      <w:r w:rsidR="00C86717">
        <w:rPr>
          <w:rFonts w:ascii="Times New Roman" w:hAnsi="Times New Roman" w:cs="Times New Roman"/>
          <w:sz w:val="24"/>
          <w:szCs w:val="24"/>
        </w:rPr>
        <w:t>Dr</w:t>
      </w:r>
      <w:proofErr w:type="spellEnd"/>
      <w:r w:rsidR="00C86717">
        <w:rPr>
          <w:rFonts w:ascii="Times New Roman" w:hAnsi="Times New Roman" w:cs="Times New Roman"/>
          <w:sz w:val="24"/>
          <w:szCs w:val="24"/>
        </w:rPr>
        <w:t xml:space="preserve"> Peter McMahon-</w:t>
      </w:r>
      <w:r w:rsidR="00C86717" w:rsidRPr="00C86717">
        <w:rPr>
          <w:rFonts w:ascii="Times New Roman" w:hAnsi="Times New Roman" w:cs="Times New Roman"/>
          <w:sz w:val="24"/>
          <w:szCs w:val="24"/>
        </w:rPr>
        <w:t xml:space="preserve">The five stages of </w:t>
      </w:r>
      <w:proofErr w:type="spellStart"/>
      <w:r w:rsidR="00C86717" w:rsidRPr="00C86717">
        <w:rPr>
          <w:rFonts w:ascii="Times New Roman" w:hAnsi="Times New Roman" w:cs="Times New Roman"/>
          <w:sz w:val="24"/>
          <w:szCs w:val="24"/>
        </w:rPr>
        <w:t>globalisation</w:t>
      </w:r>
      <w:proofErr w:type="spellEnd"/>
      <w:r w:rsidR="00C86717" w:rsidRPr="00C86717">
        <w:rPr>
          <w:rFonts w:ascii="Times New Roman" w:hAnsi="Times New Roman" w:cs="Times New Roman"/>
          <w:sz w:val="24"/>
          <w:szCs w:val="24"/>
        </w:rPr>
        <w:t>: where it came from and where it is going</w:t>
      </w:r>
      <w:r w:rsidR="00974E10">
        <w:rPr>
          <w:rFonts w:ascii="Times New Roman" w:hAnsi="Times New Roman" w:cs="Times New Roman"/>
          <w:sz w:val="24"/>
          <w:szCs w:val="24"/>
        </w:rPr>
        <w:t>.</w:t>
      </w:r>
    </w:p>
    <w:p w:rsidR="00E76916" w:rsidRDefault="00E76916" w:rsidP="002B457D">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4.</w:t>
      </w:r>
      <w:r w:rsidRPr="00E76916">
        <w:t xml:space="preserve"> </w:t>
      </w:r>
      <w:r w:rsidRPr="00E76916">
        <w:rPr>
          <w:rFonts w:ascii="Times New Roman" w:hAnsi="Times New Roman" w:cs="Times New Roman"/>
          <w:sz w:val="24"/>
          <w:szCs w:val="24"/>
        </w:rPr>
        <w:t>Globaliz</w:t>
      </w:r>
      <w:r>
        <w:rPr>
          <w:rFonts w:ascii="Times New Roman" w:hAnsi="Times New Roman" w:cs="Times New Roman"/>
          <w:sz w:val="24"/>
          <w:szCs w:val="24"/>
        </w:rPr>
        <w:t>ation - Disrupted globalization</w:t>
      </w:r>
    </w:p>
    <w:p w:rsidR="009449E9" w:rsidRDefault="00E76916" w:rsidP="009449E9">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5</w:t>
      </w:r>
      <w:r w:rsidR="009449E9">
        <w:rPr>
          <w:rFonts w:ascii="Times New Roman" w:hAnsi="Times New Roman" w:cs="Times New Roman"/>
          <w:sz w:val="24"/>
          <w:szCs w:val="24"/>
        </w:rPr>
        <w:t xml:space="preserve">. </w:t>
      </w:r>
      <w:r w:rsidR="009449E9" w:rsidRPr="009449E9">
        <w:rPr>
          <w:rFonts w:ascii="Times New Roman" w:hAnsi="Times New Roman" w:cs="Times New Roman"/>
          <w:sz w:val="24"/>
          <w:szCs w:val="24"/>
        </w:rPr>
        <w:t>http://nannyjoat.hubpages.com/hub/Globalization-and-the-Impact-Upon-Unions</w:t>
      </w:r>
    </w:p>
    <w:p w:rsidR="009449E9" w:rsidRDefault="009449E9" w:rsidP="002B457D">
      <w:pPr>
        <w:autoSpaceDE w:val="0"/>
        <w:autoSpaceDN w:val="0"/>
        <w:adjustRightInd w:val="0"/>
        <w:spacing w:after="0" w:line="360" w:lineRule="auto"/>
        <w:rPr>
          <w:rFonts w:ascii="Times New Roman" w:hAnsi="Times New Roman" w:cs="Times New Roman"/>
          <w:sz w:val="24"/>
          <w:szCs w:val="24"/>
        </w:rPr>
      </w:pPr>
    </w:p>
    <w:p w:rsidR="009449E9" w:rsidRDefault="009449E9" w:rsidP="002B457D">
      <w:pPr>
        <w:autoSpaceDE w:val="0"/>
        <w:autoSpaceDN w:val="0"/>
        <w:adjustRightInd w:val="0"/>
        <w:spacing w:after="0" w:line="360" w:lineRule="auto"/>
        <w:rPr>
          <w:rFonts w:ascii="Times New Roman" w:hAnsi="Times New Roman" w:cs="Times New Roman"/>
          <w:sz w:val="24"/>
          <w:szCs w:val="24"/>
        </w:rPr>
      </w:pPr>
    </w:p>
    <w:p w:rsidR="009449E9" w:rsidRPr="002B457D" w:rsidRDefault="009449E9" w:rsidP="002B457D">
      <w:pPr>
        <w:autoSpaceDE w:val="0"/>
        <w:autoSpaceDN w:val="0"/>
        <w:adjustRightInd w:val="0"/>
        <w:spacing w:after="0" w:line="360" w:lineRule="auto"/>
        <w:rPr>
          <w:rFonts w:ascii="Times New Roman" w:hAnsi="Times New Roman" w:cs="Times New Roman"/>
          <w:sz w:val="24"/>
          <w:szCs w:val="24"/>
        </w:rPr>
      </w:pP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bookmarkStart w:id="0" w:name="_GoBack"/>
      <w:bookmarkEnd w:id="0"/>
    </w:p>
    <w:sectPr w:rsidR="0024531B" w:rsidRPr="002453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D0A85"/>
    <w:multiLevelType w:val="hybridMultilevel"/>
    <w:tmpl w:val="CDB6592A"/>
    <w:lvl w:ilvl="0" w:tplc="DCA40B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5B5"/>
    <w:rsid w:val="0001471D"/>
    <w:rsid w:val="00045AC9"/>
    <w:rsid w:val="00081413"/>
    <w:rsid w:val="000B7D29"/>
    <w:rsid w:val="000C12CD"/>
    <w:rsid w:val="00183CFB"/>
    <w:rsid w:val="00206CA5"/>
    <w:rsid w:val="0021415E"/>
    <w:rsid w:val="0024531B"/>
    <w:rsid w:val="00264874"/>
    <w:rsid w:val="002B457D"/>
    <w:rsid w:val="002C463D"/>
    <w:rsid w:val="00364040"/>
    <w:rsid w:val="00366C47"/>
    <w:rsid w:val="00382FF2"/>
    <w:rsid w:val="003F5388"/>
    <w:rsid w:val="00406825"/>
    <w:rsid w:val="00406D97"/>
    <w:rsid w:val="004B5568"/>
    <w:rsid w:val="00510C92"/>
    <w:rsid w:val="005310A7"/>
    <w:rsid w:val="005A6A20"/>
    <w:rsid w:val="005B5609"/>
    <w:rsid w:val="005C17F0"/>
    <w:rsid w:val="0060287B"/>
    <w:rsid w:val="00616800"/>
    <w:rsid w:val="0062774C"/>
    <w:rsid w:val="00634476"/>
    <w:rsid w:val="006D7D4E"/>
    <w:rsid w:val="006E45B5"/>
    <w:rsid w:val="006E4F41"/>
    <w:rsid w:val="00761F89"/>
    <w:rsid w:val="0077012B"/>
    <w:rsid w:val="007D5E9C"/>
    <w:rsid w:val="008048DE"/>
    <w:rsid w:val="00875E17"/>
    <w:rsid w:val="008904C8"/>
    <w:rsid w:val="008D189E"/>
    <w:rsid w:val="00936B72"/>
    <w:rsid w:val="009449E9"/>
    <w:rsid w:val="00970DBA"/>
    <w:rsid w:val="00974E10"/>
    <w:rsid w:val="00995C9D"/>
    <w:rsid w:val="00A03217"/>
    <w:rsid w:val="00A334BD"/>
    <w:rsid w:val="00A60137"/>
    <w:rsid w:val="00A70BA7"/>
    <w:rsid w:val="00A8029F"/>
    <w:rsid w:val="00A93DD3"/>
    <w:rsid w:val="00AB567C"/>
    <w:rsid w:val="00AD7D78"/>
    <w:rsid w:val="00B07978"/>
    <w:rsid w:val="00B44201"/>
    <w:rsid w:val="00B63A44"/>
    <w:rsid w:val="00BF0D75"/>
    <w:rsid w:val="00C133E5"/>
    <w:rsid w:val="00C86717"/>
    <w:rsid w:val="00CB0BFD"/>
    <w:rsid w:val="00CD1A81"/>
    <w:rsid w:val="00D26833"/>
    <w:rsid w:val="00D401BE"/>
    <w:rsid w:val="00D67F07"/>
    <w:rsid w:val="00D711A1"/>
    <w:rsid w:val="00D9124E"/>
    <w:rsid w:val="00D92826"/>
    <w:rsid w:val="00D92E2A"/>
    <w:rsid w:val="00E04343"/>
    <w:rsid w:val="00E55EF6"/>
    <w:rsid w:val="00E736B7"/>
    <w:rsid w:val="00E76916"/>
    <w:rsid w:val="00EB0835"/>
    <w:rsid w:val="00EC0D6D"/>
    <w:rsid w:val="00ED2D1D"/>
    <w:rsid w:val="00EF0850"/>
    <w:rsid w:val="00F13EC5"/>
    <w:rsid w:val="00F76F0D"/>
    <w:rsid w:val="00FD2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28107-0BC5-4D62-A53D-6755BDA45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1287</Words>
  <Characters>7294</Characters>
  <Application>Microsoft Office Word</Application>
  <DocSecurity>0</DocSecurity>
  <Lines>112</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4</cp:revision>
  <dcterms:created xsi:type="dcterms:W3CDTF">2012-03-31T18:07:00Z</dcterms:created>
  <dcterms:modified xsi:type="dcterms:W3CDTF">2012-03-31T18:12:00Z</dcterms:modified>
</cp:coreProperties>
</file>